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cs="Calibri"/>
        </w:rPr>
      </w:pP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Calibri"/>
          <w:b/>
          <w:bCs/>
        </w:rPr>
      </w:pPr>
      <w:bookmarkStart w:id="0" w:name="Par1"/>
      <w:bookmarkEnd w:id="0"/>
      <w:r>
        <w:rPr>
          <w:rFonts w:cs="Calibri"/>
          <w:b/>
          <w:bCs/>
        </w:rPr>
        <w:t>АДМИНИСТРАЦИЯ ГОРОДСКОГО ОКРУГА КРАСНОТУРЬИНСК</w:t>
      </w: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ПОСТАНОВЛЕНИЕ</w:t>
      </w: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от 26 сентября 2013 г. N 1739</w:t>
      </w: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О ПРОДЛЕНИИ СРОКА ДЕЙСТВИЯ ПОСТАНОВЛЕНИЯ</w:t>
      </w: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АДМИНИСТРАЦИИ ГОРОДСКОГО ОКРУГА КРАСНОТУРЬИНСК</w:t>
      </w: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ОТ 22.11.2011 N 1718 "ОБ УСТАНОВЛЕНИИ ПЛАТЫ ЗА ПОЛЬЗОВАНИЕ</w:t>
      </w: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ЖИЛЫМИ ПОМЕЩЕНИЯМИ И УСЛУГИ ПО СОДЕРЖАНИЮ И РЕМОНТУ</w:t>
      </w: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ОБЩЕГО ИМУЩЕСТВА МНОГОКВАРТИРНЫХ ЖИЛЫХ ДОМОВ ГРАЖДАНАМ,</w:t>
      </w: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ПРОЖИВАЮЩИМ В МНОГОКВАРТИРНЫХ ЖИЛЫХ ДОМАХ, НАХОДЯЩИХСЯ</w:t>
      </w: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В МУНИЦИПАЛЬНОЙ СОБСТВЕННОСТИ, И В </w:t>
      </w:r>
      <w:proofErr w:type="gramStart"/>
      <w:r>
        <w:rPr>
          <w:rFonts w:cs="Calibri"/>
          <w:b/>
          <w:bCs/>
        </w:rPr>
        <w:t>МНОГОКВАРТИРНЫХ</w:t>
      </w:r>
      <w:proofErr w:type="gramEnd"/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ЖИЛЫХ </w:t>
      </w:r>
      <w:proofErr w:type="gramStart"/>
      <w:r>
        <w:rPr>
          <w:rFonts w:cs="Calibri"/>
          <w:b/>
          <w:bCs/>
        </w:rPr>
        <w:t>ДОМАХ</w:t>
      </w:r>
      <w:proofErr w:type="gramEnd"/>
      <w:r>
        <w:rPr>
          <w:rFonts w:cs="Calibri"/>
          <w:b/>
          <w:bCs/>
        </w:rPr>
        <w:t>, КОТОРЫЕ НЕ ОПРЕДЕЛИЛИСЬ С РАЗМЕРОМ ПЛАТЫ</w:t>
      </w: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НА 2012 ГОД" НА ПЕРИОД С 01.10.2013 ПО 30.06.2014</w:t>
      </w: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t xml:space="preserve">В соответствии с </w:t>
      </w:r>
      <w:hyperlink r:id="rId4" w:history="1">
        <w:r>
          <w:rPr>
            <w:rFonts w:cs="Calibri"/>
            <w:color w:val="0000FF"/>
          </w:rPr>
          <w:t>частью 3 статьи 30</w:t>
        </w:r>
      </w:hyperlink>
      <w:r>
        <w:rPr>
          <w:rFonts w:cs="Calibri"/>
        </w:rPr>
        <w:t xml:space="preserve">, </w:t>
      </w:r>
      <w:hyperlink r:id="rId5" w:history="1">
        <w:r>
          <w:rPr>
            <w:rFonts w:cs="Calibri"/>
            <w:color w:val="0000FF"/>
          </w:rPr>
          <w:t>частью 1 статьи 37</w:t>
        </w:r>
      </w:hyperlink>
      <w:r>
        <w:rPr>
          <w:rFonts w:cs="Calibri"/>
        </w:rPr>
        <w:t xml:space="preserve">, </w:t>
      </w:r>
      <w:hyperlink r:id="rId6" w:history="1">
        <w:r>
          <w:rPr>
            <w:rFonts w:cs="Calibri"/>
            <w:color w:val="0000FF"/>
          </w:rPr>
          <w:t>статьями 39</w:t>
        </w:r>
      </w:hyperlink>
      <w:r>
        <w:rPr>
          <w:rFonts w:cs="Calibri"/>
        </w:rPr>
        <w:t xml:space="preserve">, </w:t>
      </w:r>
      <w:hyperlink r:id="rId7" w:history="1">
        <w:r>
          <w:rPr>
            <w:rFonts w:cs="Calibri"/>
            <w:color w:val="0000FF"/>
          </w:rPr>
          <w:t>156</w:t>
        </w:r>
      </w:hyperlink>
      <w:r>
        <w:rPr>
          <w:rFonts w:cs="Calibri"/>
        </w:rPr>
        <w:t xml:space="preserve">, </w:t>
      </w:r>
      <w:hyperlink r:id="rId8" w:history="1">
        <w:r>
          <w:rPr>
            <w:rFonts w:cs="Calibri"/>
            <w:color w:val="0000FF"/>
          </w:rPr>
          <w:t>158</w:t>
        </w:r>
      </w:hyperlink>
      <w:r>
        <w:rPr>
          <w:rFonts w:cs="Calibri"/>
        </w:rPr>
        <w:t xml:space="preserve"> Жилищного кодекса Российской Федерации от 29.12.2004 N 188-ФЗ, </w:t>
      </w:r>
      <w:hyperlink r:id="rId9" w:history="1">
        <w:r>
          <w:rPr>
            <w:rFonts w:cs="Calibri"/>
            <w:color w:val="0000FF"/>
          </w:rPr>
          <w:t>статьей 16</w:t>
        </w:r>
      </w:hyperlink>
      <w:r>
        <w:rPr>
          <w:rFonts w:cs="Calibri"/>
        </w:rPr>
        <w:t xml:space="preserve"> Федерального закона от 06.10.2003 N 131-ФЗ "Об общих принципах организации местного самоуправления в Российской Федерации", Постановлениями Правительства Российской Федерации от 13.08.2006 </w:t>
      </w:r>
      <w:hyperlink r:id="rId10" w:history="1">
        <w:r>
          <w:rPr>
            <w:rFonts w:cs="Calibri"/>
            <w:color w:val="0000FF"/>
          </w:rPr>
          <w:t>N 491</w:t>
        </w:r>
      </w:hyperlink>
      <w:r>
        <w:rPr>
          <w:rFonts w:cs="Calibri"/>
        </w:rPr>
        <w:t xml:space="preserve"> "Об утверждении Правил содержания общего имущества в многоквартирном доме и правил изменения</w:t>
      </w:r>
      <w:proofErr w:type="gramEnd"/>
      <w:r>
        <w:rPr>
          <w:rFonts w:cs="Calibri"/>
        </w:rPr>
        <w:t xml:space="preserve"> </w:t>
      </w:r>
      <w:proofErr w:type="gramStart"/>
      <w:r>
        <w:rPr>
          <w:rFonts w:cs="Calibri"/>
        </w:rPr>
        <w:t xml:space="preserve">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продолжительность", от 03.04.2013 </w:t>
      </w:r>
      <w:hyperlink r:id="rId11" w:history="1">
        <w:r>
          <w:rPr>
            <w:rFonts w:cs="Calibri"/>
            <w:color w:val="0000FF"/>
          </w:rPr>
          <w:t>N 290</w:t>
        </w:r>
      </w:hyperlink>
      <w:r>
        <w:rPr>
          <w:rFonts w:cs="Calibri"/>
        </w:rPr>
        <w:t xml:space="preserve">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proofErr w:type="gramEnd"/>
      <w:r>
        <w:rPr>
          <w:rFonts w:cs="Calibri"/>
        </w:rPr>
        <w:t xml:space="preserve">", </w:t>
      </w:r>
      <w:proofErr w:type="gramStart"/>
      <w:r>
        <w:rPr>
          <w:rFonts w:cs="Calibri"/>
        </w:rPr>
        <w:t xml:space="preserve">от 15.05.2013 </w:t>
      </w:r>
      <w:hyperlink r:id="rId12" w:history="1">
        <w:r>
          <w:rPr>
            <w:rFonts w:cs="Calibri"/>
            <w:color w:val="0000FF"/>
          </w:rPr>
          <w:t>N 416</w:t>
        </w:r>
      </w:hyperlink>
      <w:r>
        <w:rPr>
          <w:rFonts w:cs="Calibri"/>
        </w:rPr>
        <w:t xml:space="preserve"> "О порядке осуществления деятельности по управлению многоквартирными домами", </w:t>
      </w:r>
      <w:hyperlink r:id="rId13" w:history="1">
        <w:r>
          <w:rPr>
            <w:rFonts w:cs="Calibri"/>
            <w:color w:val="0000FF"/>
          </w:rPr>
          <w:t>подпунктом 31 пункта 6 статьи 29</w:t>
        </w:r>
      </w:hyperlink>
      <w:r>
        <w:rPr>
          <w:rFonts w:cs="Calibri"/>
        </w:rPr>
        <w:t xml:space="preserve">, </w:t>
      </w:r>
      <w:hyperlink r:id="rId14" w:history="1">
        <w:r>
          <w:rPr>
            <w:rFonts w:cs="Calibri"/>
            <w:color w:val="0000FF"/>
          </w:rPr>
          <w:t>подпунктом 7 пункта 1</w:t>
        </w:r>
      </w:hyperlink>
      <w:r>
        <w:rPr>
          <w:rFonts w:cs="Calibri"/>
        </w:rPr>
        <w:t xml:space="preserve"> и </w:t>
      </w:r>
      <w:hyperlink r:id="rId15" w:history="1">
        <w:r>
          <w:rPr>
            <w:rFonts w:cs="Calibri"/>
            <w:color w:val="0000FF"/>
          </w:rPr>
          <w:t>подпунктом 1 пункта 2 статьи 32</w:t>
        </w:r>
      </w:hyperlink>
      <w:r>
        <w:rPr>
          <w:rFonts w:cs="Calibri"/>
        </w:rPr>
        <w:t xml:space="preserve"> Устава городского округа Краснотурьинск, утвержденного Решением Краснотурьинской городской Думы от 23.06.2005 N 76, администрация (исполнительно-распорядительный орган местного самоуправления) городского округа Краснотурьинск постановляет:</w:t>
      </w:r>
      <w:proofErr w:type="gramEnd"/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1. </w:t>
      </w:r>
      <w:proofErr w:type="gramStart"/>
      <w:r>
        <w:rPr>
          <w:rFonts w:cs="Calibri"/>
        </w:rPr>
        <w:t xml:space="preserve">Продлить срок действия </w:t>
      </w:r>
      <w:hyperlink r:id="rId16" w:history="1">
        <w:r>
          <w:rPr>
            <w:rFonts w:cs="Calibri"/>
            <w:color w:val="0000FF"/>
          </w:rPr>
          <w:t>Постановления</w:t>
        </w:r>
      </w:hyperlink>
      <w:r>
        <w:rPr>
          <w:rFonts w:cs="Calibri"/>
        </w:rPr>
        <w:t xml:space="preserve"> администрации городского округа Краснотурьинск от 22.11.2011 N 1718 "Об установлении платы за пользование жилыми помещениями и услуги по содержанию и ремонту общего имущества многоквартирных жилых домов гражданам, проживающим в многоквартирных жилых домах, находящихся в муниципальной собственности, и в многоквартирных жилых домах, которые не определились с размером платы на 2012 год" на период с 01.10.2013 по 30.06.2014.</w:t>
      </w:r>
      <w:proofErr w:type="gramEnd"/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 </w:t>
      </w:r>
      <w:proofErr w:type="gramStart"/>
      <w:r>
        <w:rPr>
          <w:rFonts w:cs="Calibri"/>
        </w:rPr>
        <w:t xml:space="preserve">Продлить срок действия платы, установленной на 31.12.2012, утвержденной в </w:t>
      </w:r>
      <w:hyperlink r:id="rId17" w:history="1">
        <w:r>
          <w:rPr>
            <w:rFonts w:cs="Calibri"/>
            <w:color w:val="0000FF"/>
          </w:rPr>
          <w:t>приложениях N 1</w:t>
        </w:r>
      </w:hyperlink>
      <w:r>
        <w:rPr>
          <w:rFonts w:cs="Calibri"/>
        </w:rPr>
        <w:t xml:space="preserve">, </w:t>
      </w:r>
      <w:hyperlink r:id="rId18" w:history="1">
        <w:r>
          <w:rPr>
            <w:rFonts w:cs="Calibri"/>
            <w:color w:val="0000FF"/>
          </w:rPr>
          <w:t>N 2</w:t>
        </w:r>
      </w:hyperlink>
      <w:r>
        <w:rPr>
          <w:rFonts w:cs="Calibri"/>
        </w:rPr>
        <w:t xml:space="preserve">, </w:t>
      </w:r>
      <w:hyperlink r:id="rId19" w:history="1">
        <w:r>
          <w:rPr>
            <w:rFonts w:cs="Calibri"/>
            <w:color w:val="0000FF"/>
          </w:rPr>
          <w:t>N 3</w:t>
        </w:r>
      </w:hyperlink>
      <w:r>
        <w:rPr>
          <w:rFonts w:cs="Calibri"/>
        </w:rPr>
        <w:t xml:space="preserve">, </w:t>
      </w:r>
      <w:hyperlink r:id="rId20" w:history="1">
        <w:r>
          <w:rPr>
            <w:rFonts w:cs="Calibri"/>
            <w:color w:val="0000FF"/>
          </w:rPr>
          <w:t>N 4</w:t>
        </w:r>
      </w:hyperlink>
      <w:r>
        <w:rPr>
          <w:rFonts w:cs="Calibri"/>
        </w:rPr>
        <w:t xml:space="preserve">, </w:t>
      </w:r>
      <w:hyperlink r:id="rId21" w:history="1">
        <w:r>
          <w:rPr>
            <w:rFonts w:cs="Calibri"/>
            <w:color w:val="0000FF"/>
          </w:rPr>
          <w:t>N 5</w:t>
        </w:r>
      </w:hyperlink>
      <w:r>
        <w:rPr>
          <w:rFonts w:cs="Calibri"/>
        </w:rPr>
        <w:t xml:space="preserve">, </w:t>
      </w:r>
      <w:hyperlink r:id="rId22" w:history="1">
        <w:r>
          <w:rPr>
            <w:rFonts w:cs="Calibri"/>
            <w:color w:val="0000FF"/>
          </w:rPr>
          <w:t>N 6</w:t>
        </w:r>
      </w:hyperlink>
      <w:r>
        <w:rPr>
          <w:rFonts w:cs="Calibri"/>
        </w:rPr>
        <w:t xml:space="preserve"> к Постановлению администрации городского округа Краснотурьинск от 22.11.2011 N 1718 "Об установлении платы за пользование жилыми помещениями и услуги по содержанию и ремонту общего имущества многоквартирных жилых домов гражданам, проживающим в многоквартирных жилых домах, находящихся в муниципальной собственности</w:t>
      </w:r>
      <w:proofErr w:type="gramEnd"/>
      <w:r>
        <w:rPr>
          <w:rFonts w:cs="Calibri"/>
        </w:rPr>
        <w:t>, и в многоквартирных жилых домах, которые не определились с размером платы на 2012 год" на период с 01.10.2013 по 30.06.2014.</w:t>
      </w: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3. </w:t>
      </w:r>
      <w:proofErr w:type="gramStart"/>
      <w:r>
        <w:rPr>
          <w:rFonts w:cs="Calibri"/>
        </w:rPr>
        <w:t xml:space="preserve">В </w:t>
      </w:r>
      <w:hyperlink r:id="rId23" w:history="1">
        <w:r>
          <w:rPr>
            <w:rFonts w:cs="Calibri"/>
            <w:color w:val="0000FF"/>
          </w:rPr>
          <w:t>приложении N 2</w:t>
        </w:r>
      </w:hyperlink>
      <w:r>
        <w:rPr>
          <w:rFonts w:cs="Calibri"/>
        </w:rPr>
        <w:t xml:space="preserve"> к Постановлению администрации городского округа Краснотурьинск от 22.11.2011 N 1718 "Об установлении платы за пользование жилыми помещениями и услуги по содержанию и ремонту общего имущества многоквартирных жилых домов гражданам, проживающим в многоквартирных жилых домах, находящихся в муниципальной собственности, и в многоквартирных жилых домах, которые не определились с размером платы на 2012 год" </w:t>
      </w:r>
      <w:hyperlink r:id="rId24" w:history="1">
        <w:r>
          <w:rPr>
            <w:rFonts w:cs="Calibri"/>
            <w:color w:val="0000FF"/>
          </w:rPr>
          <w:t>пункт</w:t>
        </w:r>
        <w:proofErr w:type="gramEnd"/>
        <w:r>
          <w:rPr>
            <w:rFonts w:cs="Calibri"/>
            <w:color w:val="0000FF"/>
          </w:rPr>
          <w:t xml:space="preserve"> 1.2.1</w:t>
        </w:r>
      </w:hyperlink>
      <w:r>
        <w:rPr>
          <w:rFonts w:cs="Calibri"/>
        </w:rPr>
        <w:t xml:space="preserve"> исключить.</w:t>
      </w: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4. </w:t>
      </w:r>
      <w:hyperlink r:id="rId25" w:history="1">
        <w:proofErr w:type="gramStart"/>
        <w:r>
          <w:rPr>
            <w:rFonts w:cs="Calibri"/>
            <w:color w:val="0000FF"/>
          </w:rPr>
          <w:t>Приложение 4</w:t>
        </w:r>
      </w:hyperlink>
      <w:r>
        <w:rPr>
          <w:rFonts w:cs="Calibri"/>
        </w:rPr>
        <w:t xml:space="preserve"> к Постановлению администрации городского округа Краснотурьинск от 22.11.2011 N 1718 "Об установлении платы за пользование жилыми помещениями и услуги по содержанию и ремонту общего имущества многоквартирных жилых домов гражданам, </w:t>
      </w:r>
      <w:r>
        <w:rPr>
          <w:rFonts w:cs="Calibri"/>
        </w:rPr>
        <w:lastRenderedPageBreak/>
        <w:t xml:space="preserve">проживающим в многоквартирных жилых домах, находящихся в муниципальной собственности, и в многоквартирных жилых домах, которые не определились с размером платы на 2012 год" изложить в новой редакции </w:t>
      </w:r>
      <w:hyperlink w:anchor="Par45" w:history="1">
        <w:r>
          <w:rPr>
            <w:rFonts w:cs="Calibri"/>
            <w:color w:val="0000FF"/>
          </w:rPr>
          <w:t>(приложение)</w:t>
        </w:r>
      </w:hyperlink>
      <w:r>
        <w:rPr>
          <w:rFonts w:cs="Calibri"/>
        </w:rPr>
        <w:t>.</w:t>
      </w:r>
      <w:proofErr w:type="gramEnd"/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5. Рекомендовать управляющим компаниям и товариществам собственников жилищного фонда:</w:t>
      </w: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5.1. Осуществлять деятельность по управлению многоквартирными домами в соответствии с </w:t>
      </w:r>
      <w:hyperlink r:id="rId26" w:history="1">
        <w:r>
          <w:rPr>
            <w:rFonts w:cs="Calibri"/>
            <w:color w:val="0000FF"/>
          </w:rPr>
          <w:t>Постановлением</w:t>
        </w:r>
      </w:hyperlink>
      <w:r>
        <w:rPr>
          <w:rFonts w:cs="Calibri"/>
        </w:rPr>
        <w:t xml:space="preserve"> Правительства Российской Федерации от 15.05.2013 N 416 "О порядке осуществления деятельности по управлению многоквартирными домами".</w:t>
      </w: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5.2. При выполнении услуг и работ по содержанию общего имущества в многоквартирном доме руководствоваться </w:t>
      </w:r>
      <w:hyperlink r:id="rId27" w:history="1">
        <w:r>
          <w:rPr>
            <w:rFonts w:cs="Calibri"/>
            <w:color w:val="0000FF"/>
          </w:rPr>
          <w:t>Постановлением</w:t>
        </w:r>
      </w:hyperlink>
      <w:r>
        <w:rPr>
          <w:rFonts w:cs="Calibri"/>
        </w:rPr>
        <w:t xml:space="preserve"> Правительства Российской Федерации от 03.04.2013 N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выполнения".</w:t>
      </w: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6. Настоящее Постановление опубликовать в городской газете "Заря Урала".</w:t>
      </w: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7. </w:t>
      </w:r>
      <w:proofErr w:type="gramStart"/>
      <w:r>
        <w:rPr>
          <w:rFonts w:cs="Calibri"/>
        </w:rPr>
        <w:t>Контроль за</w:t>
      </w:r>
      <w:proofErr w:type="gramEnd"/>
      <w:r>
        <w:rPr>
          <w:rFonts w:cs="Calibri"/>
        </w:rPr>
        <w:t xml:space="preserve"> исполнением настоящего Постановления возложить на заместителя Главы администрации городского округа Краснотурьинск Е.Ю. Петунина.</w:t>
      </w: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Глава</w:t>
      </w: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городского округа</w:t>
      </w: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А.Ю.УСТИНОВ</w:t>
      </w: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cs="Calibri"/>
        </w:rPr>
      </w:pP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cs="Calibri"/>
        </w:rPr>
      </w:pP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cs="Calibri"/>
        </w:rPr>
      </w:pP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cs="Calibri"/>
        </w:rPr>
      </w:pP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cs="Calibri"/>
        </w:rPr>
      </w:pP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bookmarkStart w:id="1" w:name="Par35"/>
      <w:bookmarkEnd w:id="1"/>
      <w:r>
        <w:rPr>
          <w:rFonts w:cs="Calibri"/>
        </w:rPr>
        <w:t>Приложение</w:t>
      </w: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к Постановлению администрации</w:t>
      </w: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городского округа Краснотурьинск</w:t>
      </w: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от 26 сентября 2013 г. N 1739</w:t>
      </w: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cs="Calibri"/>
        </w:rPr>
      </w:pP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Приложение N 4</w:t>
      </w: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к Постановлению администрации</w:t>
      </w: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городского округа Краснотурьинск</w:t>
      </w: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от 22 сентября 2013 г. N 1718</w:t>
      </w: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  <w:sectPr w:rsidR="00821E6D" w:rsidSect="00E276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bookmarkStart w:id="2" w:name="Par45"/>
      <w:bookmarkEnd w:id="2"/>
      <w:r>
        <w:rPr>
          <w:rFonts w:cs="Calibri"/>
          <w:b/>
          <w:bCs/>
        </w:rPr>
        <w:t>ПЛАТА</w:t>
      </w: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ЗА СОДЕРЖАНИЕ И РЕМОНТ ЖИЛОГО ПОМЕЩЕНИЯ</w:t>
      </w: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ДЛЯ ГРАЖДАН, ПРОЖИВАЮЩИХ В ОБЩЕЖИТИЯХ</w:t>
      </w: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(СПЕЦИАЛИЗИРОВАННЫХ ЖИЛЫХ </w:t>
      </w:r>
      <w:proofErr w:type="gramStart"/>
      <w:r>
        <w:rPr>
          <w:rFonts w:cs="Calibri"/>
          <w:b/>
          <w:bCs/>
        </w:rPr>
        <w:t>ДОМАХ</w:t>
      </w:r>
      <w:proofErr w:type="gramEnd"/>
      <w:r>
        <w:rPr>
          <w:rFonts w:cs="Calibri"/>
          <w:b/>
          <w:bCs/>
        </w:rPr>
        <w:t>)</w:t>
      </w: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МУНИЦИПАЛЬНОГО ЖИЛИЩНОГО ФОНДА </w:t>
      </w:r>
      <w:hyperlink w:anchor="Par61" w:history="1">
        <w:r>
          <w:rPr>
            <w:rFonts w:cs="Calibri"/>
            <w:b/>
            <w:bCs/>
            <w:color w:val="0000FF"/>
          </w:rPr>
          <w:t>&lt;*&gt;</w:t>
        </w:r>
      </w:hyperlink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65"/>
        <w:gridCol w:w="5216"/>
      </w:tblGrid>
      <w:tr w:rsidR="00821E6D" w:rsidRPr="00821E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6D" w:rsidRPr="00821E6D" w:rsidRDefault="00821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21E6D">
              <w:rPr>
                <w:rFonts w:cs="Calibri"/>
              </w:rPr>
              <w:t>Наименование жилищных услуг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6D" w:rsidRPr="00821E6D" w:rsidRDefault="00821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21E6D">
              <w:rPr>
                <w:rFonts w:cs="Calibri"/>
              </w:rPr>
              <w:t>Размер платы за 1 кв. м площади находящихся в пользовании комнат (помещений) (руб. коп.)</w:t>
            </w:r>
          </w:p>
        </w:tc>
      </w:tr>
      <w:tr w:rsidR="00821E6D" w:rsidRPr="00821E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6D" w:rsidRPr="00821E6D" w:rsidRDefault="00821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6D" w:rsidRPr="00821E6D" w:rsidRDefault="00821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21E6D">
              <w:rPr>
                <w:rFonts w:cs="Calibri"/>
              </w:rPr>
              <w:t>На период с 01.10.2013 по 30.06.2014</w:t>
            </w:r>
          </w:p>
        </w:tc>
      </w:tr>
      <w:tr w:rsidR="00821E6D" w:rsidRPr="00821E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E6D" w:rsidRPr="00821E6D" w:rsidRDefault="00821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821E6D">
              <w:rPr>
                <w:rFonts w:cs="Calibri"/>
              </w:rPr>
              <w:t>Плата за содержание и ремонт жилого помещения в общежитиях (специализированных жилых домах):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E6D" w:rsidRPr="00821E6D" w:rsidRDefault="00821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821E6D" w:rsidRPr="00821E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6D" w:rsidRPr="00821E6D" w:rsidRDefault="00821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821E6D">
              <w:rPr>
                <w:rFonts w:cs="Calibri"/>
              </w:rPr>
              <w:t>с уровнем оплаты 75%</w:t>
            </w: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6D" w:rsidRPr="00821E6D" w:rsidRDefault="00821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21E6D">
              <w:rPr>
                <w:rFonts w:cs="Calibri"/>
              </w:rPr>
              <w:t>37,55</w:t>
            </w:r>
          </w:p>
        </w:tc>
      </w:tr>
    </w:tbl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--------------------------------</w:t>
      </w: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3" w:name="Par61"/>
      <w:bookmarkEnd w:id="3"/>
      <w:r>
        <w:rPr>
          <w:rFonts w:cs="Calibri"/>
        </w:rPr>
        <w:t>&lt;*&gt; Плата за содержание и ремонт жилого помещения включает в себя плату за услуги и работы по управлению, содержанию и текущему ремонту общего имущества в специализированном жилищном фонде.</w:t>
      </w: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21E6D" w:rsidRDefault="00821E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21E6D" w:rsidRDefault="00821E6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cs="Calibri"/>
          <w:sz w:val="5"/>
          <w:szCs w:val="5"/>
        </w:rPr>
      </w:pPr>
    </w:p>
    <w:p w:rsidR="00300F83" w:rsidRDefault="00300F83"/>
    <w:sectPr w:rsidR="00300F83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1E6D"/>
    <w:rsid w:val="00300F83"/>
    <w:rsid w:val="0048014D"/>
    <w:rsid w:val="00821E6D"/>
    <w:rsid w:val="00B84B7F"/>
    <w:rsid w:val="00E27635"/>
    <w:rsid w:val="00F76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F8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A3297861026AE9E8F688D0DC2B3097E599C620305D6C4E64F10E47A5E2F7972C8242C84693F4CDeDm0C" TargetMode="External"/><Relationship Id="rId13" Type="http://schemas.openxmlformats.org/officeDocument/2006/relationships/hyperlink" Target="consultantplus://offline/ref=BFA3297861026AE9E8F688D3CE476E9DE5979E28385B641A3BAC0810FAB2F1C26CC2449D05D7F0C8D1AC2623e7mDC" TargetMode="External"/><Relationship Id="rId18" Type="http://schemas.openxmlformats.org/officeDocument/2006/relationships/hyperlink" Target="consultantplus://offline/ref=BFA3297861026AE9E8F688D3CE476E9DE5979E28305C661D3BAE551AF2EBFDC06BCD1B8A029EFCC9D1AC26e2m3C" TargetMode="External"/><Relationship Id="rId26" Type="http://schemas.openxmlformats.org/officeDocument/2006/relationships/hyperlink" Target="consultantplus://offline/ref=BFA3297861026AE9E8F688D0DC2B3097E598C6213D5D6C4E64F10E47A5eEm2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FA3297861026AE9E8F688D3CE476E9DE5979E28305C661D3BAE551AF2EBFDC06BCD1B8A029EFCC9D1AC2Ae2m4C" TargetMode="External"/><Relationship Id="rId7" Type="http://schemas.openxmlformats.org/officeDocument/2006/relationships/hyperlink" Target="consultantplus://offline/ref=BFA3297861026AE9E8F688D0DC2B3097E599C620305D6C4E64F10E47A5E2F7972C8242C84693F4CBeDm4C" TargetMode="External"/><Relationship Id="rId12" Type="http://schemas.openxmlformats.org/officeDocument/2006/relationships/hyperlink" Target="consultantplus://offline/ref=BFA3297861026AE9E8F688D0DC2B3097E598C6213D5D6C4E64F10E47A5eEm2C" TargetMode="External"/><Relationship Id="rId17" Type="http://schemas.openxmlformats.org/officeDocument/2006/relationships/hyperlink" Target="consultantplus://offline/ref=BFA3297861026AE9E8F688D3CE476E9DE5979E28305C661D3BAE551AF2EBFDC06BCD1B8A029EFCC9D1AC21e2m0C" TargetMode="External"/><Relationship Id="rId25" Type="http://schemas.openxmlformats.org/officeDocument/2006/relationships/hyperlink" Target="consultantplus://offline/ref=BFA3297861026AE9E8F688D3CE476E9DE5979E28305C661D3BAE551AF2EBFDC06BCD1B8A029EFCC9D1AC25e2m7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FA3297861026AE9E8F688D3CE476E9DE5979E28305C661D3BAE551AF2EBFDC0e6mBC" TargetMode="External"/><Relationship Id="rId20" Type="http://schemas.openxmlformats.org/officeDocument/2006/relationships/hyperlink" Target="consultantplus://offline/ref=BFA3297861026AE9E8F688D3CE476E9DE5979E28305C661D3BAE551AF2EBFDC06BCD1B8A029EFCC9D1AC25e2m7C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A3297861026AE9E8F688D0DC2B3097E599C620305D6C4E64F10E47A5E2F7972C8242C84693FFC1eDm5C" TargetMode="External"/><Relationship Id="rId11" Type="http://schemas.openxmlformats.org/officeDocument/2006/relationships/hyperlink" Target="consultantplus://offline/ref=BFA3297861026AE9E8F688D0DC2B3097E598C42D395D6C4E64F10E47A5eEm2C" TargetMode="External"/><Relationship Id="rId24" Type="http://schemas.openxmlformats.org/officeDocument/2006/relationships/hyperlink" Target="consultantplus://offline/ref=BFA3297861026AE9E8F688D3CE476E9DE5979E28305C661D3BAE551AF2EBFDC06BCD1B8A029EFCC9D1AC27e2m0C" TargetMode="External"/><Relationship Id="rId5" Type="http://schemas.openxmlformats.org/officeDocument/2006/relationships/hyperlink" Target="consultantplus://offline/ref=BFA3297861026AE9E8F688D0DC2B3097E599C620305D6C4E64F10E47A5E2F7972C8242C84693FFCEeDm4C" TargetMode="External"/><Relationship Id="rId15" Type="http://schemas.openxmlformats.org/officeDocument/2006/relationships/hyperlink" Target="consultantplus://offline/ref=BFA3297861026AE9E8F688D3CE476E9DE5979E28385B641A3BAC0810FAB2F1C26CC2449D05D7F0C8D1AC2721e7m9C" TargetMode="External"/><Relationship Id="rId23" Type="http://schemas.openxmlformats.org/officeDocument/2006/relationships/hyperlink" Target="consultantplus://offline/ref=BFA3297861026AE9E8F688D3CE476E9DE5979E28305C661D3BAE551AF2EBFDC06BCD1B8A029EFCC9D1AC26e2m3C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BFA3297861026AE9E8F688D0DC2B3097E598C6203E5F6C4E64F10E47A5eEm2C" TargetMode="External"/><Relationship Id="rId19" Type="http://schemas.openxmlformats.org/officeDocument/2006/relationships/hyperlink" Target="consultantplus://offline/ref=BFA3297861026AE9E8F688D3CE476E9DE5979E28305C661D3BAE551AF2EBFDC06BCD1B8A029EFCC9D1AC24e2m0C" TargetMode="External"/><Relationship Id="rId4" Type="http://schemas.openxmlformats.org/officeDocument/2006/relationships/hyperlink" Target="consultantplus://offline/ref=BFA3297861026AE9E8F688D0DC2B3097E599C620305D6C4E64F10E47A5E2F7972C8242C84693FFCAeDm6C" TargetMode="External"/><Relationship Id="rId9" Type="http://schemas.openxmlformats.org/officeDocument/2006/relationships/hyperlink" Target="consultantplus://offline/ref=BFA3297861026AE9E8F688D0DC2B3097E598C8203D5D6C4E64F10E47A5E2F7972C8242C84693FCCFeDm7C" TargetMode="External"/><Relationship Id="rId14" Type="http://schemas.openxmlformats.org/officeDocument/2006/relationships/hyperlink" Target="consultantplus://offline/ref=BFA3297861026AE9E8F688D3CE476E9DE5979E28385B641A3BAC0810FAB2F1C26CC2449D05D7F0C8D1AD232De7mDC" TargetMode="External"/><Relationship Id="rId22" Type="http://schemas.openxmlformats.org/officeDocument/2006/relationships/hyperlink" Target="consultantplus://offline/ref=BFA3297861026AE9E8F688D3CE476E9DE5979E28305C661D3BAE551AF2EBFDC06BCD1B8A029EFCC9D1AC2Be2m5C" TargetMode="External"/><Relationship Id="rId27" Type="http://schemas.openxmlformats.org/officeDocument/2006/relationships/hyperlink" Target="consultantplus://offline/ref=BFA3297861026AE9E8F688D0DC2B3097E598C42D395D6C4E64F10E47A5eEm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Links>
    <vt:vector size="156" baseType="variant">
      <vt:variant>
        <vt:i4>5701634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4391005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consultantplus://offline/ref=BFA3297861026AE9E8F688D0DC2B3097E598C42D395D6C4E64F10E47A5eEm2C</vt:lpwstr>
      </vt:variant>
      <vt:variant>
        <vt:lpwstr/>
      </vt:variant>
      <vt:variant>
        <vt:i4>4390999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consultantplus://offline/ref=BFA3297861026AE9E8F688D0DC2B3097E598C6213D5D6C4E64F10E47A5eEm2C</vt:lpwstr>
      </vt:variant>
      <vt:variant>
        <vt:lpwstr/>
      </vt:variant>
      <vt:variant>
        <vt:i4>5570562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1704027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consultantplus://offline/ref=BFA3297861026AE9E8F688D3CE476E9DE5979E28305C661D3BAE551AF2EBFDC06BCD1B8A029EFCC9D1AC25e2m7C</vt:lpwstr>
      </vt:variant>
      <vt:variant>
        <vt:lpwstr/>
      </vt:variant>
      <vt:variant>
        <vt:i4>1704030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consultantplus://offline/ref=BFA3297861026AE9E8F688D3CE476E9DE5979E28305C661D3BAE551AF2EBFDC06BCD1B8A029EFCC9D1AC27e2m0C</vt:lpwstr>
      </vt:variant>
      <vt:variant>
        <vt:lpwstr/>
      </vt:variant>
      <vt:variant>
        <vt:i4>1704028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consultantplus://offline/ref=BFA3297861026AE9E8F688D3CE476E9DE5979E28305C661D3BAE551AF2EBFDC06BCD1B8A029EFCC9D1AC26e2m3C</vt:lpwstr>
      </vt:variant>
      <vt:variant>
        <vt:lpwstr/>
      </vt:variant>
      <vt:variant>
        <vt:i4>1703950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consultantplus://offline/ref=BFA3297861026AE9E8F688D3CE476E9DE5979E28305C661D3BAE551AF2EBFDC06BCD1B8A029EFCC9D1AC2Be2m5C</vt:lpwstr>
      </vt:variant>
      <vt:variant>
        <vt:lpwstr/>
      </vt:variant>
      <vt:variant>
        <vt:i4>1703948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consultantplus://offline/ref=BFA3297861026AE9E8F688D3CE476E9DE5979E28305C661D3BAE551AF2EBFDC06BCD1B8A029EFCC9D1AC2Ae2m4C</vt:lpwstr>
      </vt:variant>
      <vt:variant>
        <vt:lpwstr/>
      </vt:variant>
      <vt:variant>
        <vt:i4>1704027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consultantplus://offline/ref=BFA3297861026AE9E8F688D3CE476E9DE5979E28305C661D3BAE551AF2EBFDC06BCD1B8A029EFCC9D1AC25e2m7C</vt:lpwstr>
      </vt:variant>
      <vt:variant>
        <vt:lpwstr/>
      </vt:variant>
      <vt:variant>
        <vt:i4>1704029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consultantplus://offline/ref=BFA3297861026AE9E8F688D3CE476E9DE5979E28305C661D3BAE551AF2EBFDC06BCD1B8A029EFCC9D1AC24e2m0C</vt:lpwstr>
      </vt:variant>
      <vt:variant>
        <vt:lpwstr/>
      </vt:variant>
      <vt:variant>
        <vt:i4>1704028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consultantplus://offline/ref=BFA3297861026AE9E8F688D3CE476E9DE5979E28305C661D3BAE551AF2EBFDC06BCD1B8A029EFCC9D1AC26e2m3C</vt:lpwstr>
      </vt:variant>
      <vt:variant>
        <vt:lpwstr/>
      </vt:variant>
      <vt:variant>
        <vt:i4>1704024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consultantplus://offline/ref=BFA3297861026AE9E8F688D3CE476E9DE5979E28305C661D3BAE551AF2EBFDC06BCD1B8A029EFCC9D1AC21e2m0C</vt:lpwstr>
      </vt:variant>
      <vt:variant>
        <vt:lpwstr/>
      </vt:variant>
      <vt:variant>
        <vt:i4>8192101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consultantplus://offline/ref=BFA3297861026AE9E8F688D3CE476E9DE5979E28305C661D3BAE551AF2EBFDC0e6mBC</vt:lpwstr>
      </vt:variant>
      <vt:variant>
        <vt:lpwstr/>
      </vt:variant>
      <vt:variant>
        <vt:i4>7536736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consultantplus://offline/ref=BFA3297861026AE9E8F688D3CE476E9DE5979E28385B641A3BAC0810FAB2F1C26CC2449D05D7F0C8D1AC2721e7m9C</vt:lpwstr>
      </vt:variant>
      <vt:variant>
        <vt:lpwstr/>
      </vt:variant>
      <vt:variant>
        <vt:i4>7536747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consultantplus://offline/ref=BFA3297861026AE9E8F688D3CE476E9DE5979E28385B641A3BAC0810FAB2F1C26CC2449D05D7F0C8D1AD232De7mDC</vt:lpwstr>
      </vt:variant>
      <vt:variant>
        <vt:lpwstr/>
      </vt:variant>
      <vt:variant>
        <vt:i4>7536702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consultantplus://offline/ref=BFA3297861026AE9E8F688D3CE476E9DE5979E28385B641A3BAC0810FAB2F1C26CC2449D05D7F0C8D1AC2623e7mDC</vt:lpwstr>
      </vt:variant>
      <vt:variant>
        <vt:lpwstr/>
      </vt:variant>
      <vt:variant>
        <vt:i4>4390999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consultantplus://offline/ref=BFA3297861026AE9E8F688D0DC2B3097E598C6213D5D6C4E64F10E47A5eEm2C</vt:lpwstr>
      </vt:variant>
      <vt:variant>
        <vt:lpwstr/>
      </vt:variant>
      <vt:variant>
        <vt:i4>4391005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consultantplus://offline/ref=BFA3297861026AE9E8F688D0DC2B3097E598C42D395D6C4E64F10E47A5eEm2C</vt:lpwstr>
      </vt:variant>
      <vt:variant>
        <vt:lpwstr/>
      </vt:variant>
      <vt:variant>
        <vt:i4>4390997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consultantplus://offline/ref=BFA3297861026AE9E8F688D0DC2B3097E598C6203E5F6C4E64F10E47A5eEm2C</vt:lpwstr>
      </vt:variant>
      <vt:variant>
        <vt:lpwstr/>
      </vt:variant>
      <vt:variant>
        <vt:i4>2883637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consultantplus://offline/ref=BFA3297861026AE9E8F688D0DC2B3097E598C8203D5D6C4E64F10E47A5E2F7972C8242C84693FCCFeDm7C</vt:lpwstr>
      </vt:variant>
      <vt:variant>
        <vt:lpwstr/>
      </vt:variant>
      <vt:variant>
        <vt:i4>2883644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consultantplus://offline/ref=BFA3297861026AE9E8F688D0DC2B3097E599C620305D6C4E64F10E47A5E2F7972C8242C84693F4CDeDm0C</vt:lpwstr>
      </vt:variant>
      <vt:variant>
        <vt:lpwstr/>
      </vt:variant>
      <vt:variant>
        <vt:i4>2883646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consultantplus://offline/ref=BFA3297861026AE9E8F688D0DC2B3097E599C620305D6C4E64F10E47A5E2F7972C8242C84693F4CBeDm4C</vt:lpwstr>
      </vt:variant>
      <vt:variant>
        <vt:lpwstr/>
      </vt:variant>
      <vt:variant>
        <vt:i4>2883646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consultantplus://offline/ref=BFA3297861026AE9E8F688D0DC2B3097E599C620305D6C4E64F10E47A5E2F7972C8242C84693FFC1eDm5C</vt:lpwstr>
      </vt:variant>
      <vt:variant>
        <vt:lpwstr/>
      </vt:variant>
      <vt:variant>
        <vt:i4>2883691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consultantplus://offline/ref=BFA3297861026AE9E8F688D0DC2B3097E599C620305D6C4E64F10E47A5E2F7972C8242C84693FFCEeDm4C</vt:lpwstr>
      </vt:variant>
      <vt:variant>
        <vt:lpwstr/>
      </vt:variant>
      <vt:variant>
        <vt:i4>2883693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consultantplus://offline/ref=BFA3297861026AE9E8F688D0DC2B3097E599C620305D6C4E64F10E47A5E2F7972C8242C84693FFCAeDm6C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2014-03-31T02:41:00Z</dcterms:created>
  <dcterms:modified xsi:type="dcterms:W3CDTF">2014-03-31T02:41:00Z</dcterms:modified>
</cp:coreProperties>
</file>